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510" w:rsidRPr="00395510" w:rsidRDefault="00395510" w:rsidP="003955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95510" w:rsidRPr="00395510" w:rsidRDefault="00395510" w:rsidP="003955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95510" w:rsidRPr="00395510" w:rsidRDefault="00395510" w:rsidP="003955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95510" w:rsidRPr="00395510" w:rsidRDefault="00395510" w:rsidP="0039551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95510" w:rsidRPr="00395510" w:rsidRDefault="00395510" w:rsidP="0039551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5471A" w:rsidRPr="00D76213" w:rsidRDefault="0075471A" w:rsidP="0075471A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395510" w:rsidRPr="00395510" w:rsidRDefault="00395510" w:rsidP="0039551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395510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42210E" w:rsidRPr="00395510" w:rsidRDefault="00521790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 xml:space="preserve">Название: </w:t>
      </w:r>
      <w:r w:rsidR="0042210E" w:rsidRPr="00395510">
        <w:rPr>
          <w:rFonts w:ascii="Times New Roman" w:hAnsi="Times New Roman"/>
          <w:sz w:val="24"/>
          <w:szCs w:val="24"/>
        </w:rPr>
        <w:t>Сред</w:t>
      </w:r>
      <w:r w:rsidR="0042210E" w:rsidRPr="00395510">
        <w:rPr>
          <w:rFonts w:ascii="Times New Roman" w:hAnsi="Times New Roman"/>
          <w:sz w:val="24"/>
          <w:szCs w:val="24"/>
        </w:rPr>
        <w:softHyphen/>
        <w:t>ст</w:t>
      </w:r>
      <w:r w:rsidR="0042210E" w:rsidRPr="00395510">
        <w:rPr>
          <w:rFonts w:ascii="Times New Roman" w:hAnsi="Times New Roman"/>
          <w:sz w:val="24"/>
          <w:szCs w:val="24"/>
        </w:rPr>
        <w:softHyphen/>
        <w:t>ва, влияю</w:t>
      </w:r>
      <w:r w:rsidR="0042210E" w:rsidRPr="00395510">
        <w:rPr>
          <w:rFonts w:ascii="Times New Roman" w:hAnsi="Times New Roman"/>
          <w:sz w:val="24"/>
          <w:szCs w:val="24"/>
        </w:rPr>
        <w:softHyphen/>
        <w:t>щие на ап</w:t>
      </w:r>
      <w:r w:rsidR="0042210E" w:rsidRPr="00395510">
        <w:rPr>
          <w:rFonts w:ascii="Times New Roman" w:hAnsi="Times New Roman"/>
          <w:sz w:val="24"/>
          <w:szCs w:val="24"/>
        </w:rPr>
        <w:softHyphen/>
        <w:t>пе</w:t>
      </w:r>
      <w:r w:rsidR="0042210E" w:rsidRPr="00395510">
        <w:rPr>
          <w:rFonts w:ascii="Times New Roman" w:hAnsi="Times New Roman"/>
          <w:sz w:val="24"/>
          <w:szCs w:val="24"/>
        </w:rPr>
        <w:softHyphen/>
        <w:t xml:space="preserve">тит </w:t>
      </w:r>
    </w:p>
    <w:p w:rsidR="003D3998" w:rsidRPr="00395510" w:rsidRDefault="00521790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42210E" w:rsidRPr="00395510">
        <w:rPr>
          <w:rFonts w:ascii="Times New Roman" w:hAnsi="Times New Roman"/>
          <w:sz w:val="24"/>
          <w:szCs w:val="24"/>
        </w:rPr>
        <w:t>13.1</w:t>
      </w:r>
      <w:r w:rsidR="003D3998" w:rsidRPr="00395510">
        <w:rPr>
          <w:rFonts w:ascii="Times New Roman" w:hAnsi="Times New Roman"/>
          <w:sz w:val="24"/>
          <w:szCs w:val="24"/>
        </w:rPr>
        <w:t>.</w:t>
      </w:r>
    </w:p>
    <w:p w:rsidR="0075471A" w:rsidRPr="0075471A" w:rsidRDefault="00521790" w:rsidP="0046181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5471A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75471A">
        <w:rPr>
          <w:rFonts w:ascii="Times New Roman" w:hAnsi="Times New Roman"/>
          <w:sz w:val="24"/>
          <w:szCs w:val="24"/>
        </w:rPr>
        <w:t xml:space="preserve">: </w:t>
      </w:r>
      <w:r w:rsidR="0075471A">
        <w:rPr>
          <w:rFonts w:ascii="Times New Roman" w:hAnsi="Times New Roman"/>
          <w:sz w:val="24"/>
          <w:szCs w:val="24"/>
        </w:rPr>
        <w:t>Профессиональная перепод</w:t>
      </w:r>
      <w:r w:rsidR="0075471A" w:rsidRPr="005A5A27">
        <w:rPr>
          <w:rFonts w:ascii="Times New Roman" w:hAnsi="Times New Roman"/>
          <w:sz w:val="24"/>
          <w:szCs w:val="24"/>
        </w:rPr>
        <w:t>го</w:t>
      </w:r>
      <w:r w:rsidR="0075471A">
        <w:rPr>
          <w:rFonts w:ascii="Times New Roman" w:hAnsi="Times New Roman"/>
          <w:sz w:val="24"/>
          <w:szCs w:val="24"/>
        </w:rPr>
        <w:t>тов</w:t>
      </w:r>
      <w:r w:rsidR="0075471A" w:rsidRPr="005A5A27">
        <w:rPr>
          <w:rFonts w:ascii="Times New Roman" w:hAnsi="Times New Roman"/>
          <w:sz w:val="24"/>
          <w:szCs w:val="24"/>
        </w:rPr>
        <w:t>ка (</w:t>
      </w:r>
      <w:r w:rsidR="0075471A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75471A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75471A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75471A">
        <w:rPr>
          <w:rFonts w:ascii="Times New Roman" w:hAnsi="Times New Roman"/>
          <w:color w:val="000000" w:themeColor="text1"/>
          <w:sz w:val="24"/>
          <w:szCs w:val="24"/>
        </w:rPr>
        <w:t xml:space="preserve">«Клиническая фармакология» </w:t>
      </w:r>
    </w:p>
    <w:p w:rsidR="0075471A" w:rsidRPr="0075471A" w:rsidRDefault="00521790" w:rsidP="00F62359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5471A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75471A" w:rsidRPr="0075471A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521790" w:rsidRPr="0075471A" w:rsidRDefault="00521790" w:rsidP="006D5BEF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5471A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42210E" w:rsidRPr="0075471A">
        <w:rPr>
          <w:rFonts w:ascii="Times New Roman" w:hAnsi="Times New Roman"/>
          <w:sz w:val="24"/>
          <w:szCs w:val="24"/>
        </w:rPr>
        <w:t>2</w:t>
      </w:r>
      <w:r w:rsidR="00105D35" w:rsidRPr="0075471A">
        <w:rPr>
          <w:rFonts w:ascii="Times New Roman" w:hAnsi="Times New Roman"/>
          <w:sz w:val="24"/>
          <w:szCs w:val="24"/>
        </w:rPr>
        <w:t xml:space="preserve"> часа</w:t>
      </w:r>
      <w:r w:rsidRPr="0075471A">
        <w:rPr>
          <w:rFonts w:ascii="Times New Roman" w:hAnsi="Times New Roman"/>
          <w:sz w:val="24"/>
          <w:szCs w:val="24"/>
        </w:rPr>
        <w:t>.</w:t>
      </w:r>
    </w:p>
    <w:p w:rsidR="00521790" w:rsidRPr="00395510" w:rsidRDefault="00521790" w:rsidP="00C611F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Pr="00395510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395510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395510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395510">
        <w:rPr>
          <w:rFonts w:ascii="Times New Roman" w:hAnsi="Times New Roman"/>
          <w:sz w:val="24"/>
          <w:szCs w:val="24"/>
        </w:rPr>
        <w:t>.</w:t>
      </w:r>
    </w:p>
    <w:p w:rsidR="003D3998" w:rsidRPr="00395510" w:rsidRDefault="00521790" w:rsidP="00C611F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>Цели:</w:t>
      </w:r>
      <w:r w:rsidR="005E20E8" w:rsidRPr="0039551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95510">
        <w:rPr>
          <w:rFonts w:ascii="Times New Roman" w:hAnsi="Times New Roman"/>
          <w:sz w:val="24"/>
          <w:szCs w:val="24"/>
        </w:rPr>
        <w:t>В</w:t>
      </w:r>
      <w:proofErr w:type="gramEnd"/>
      <w:r w:rsidRPr="00395510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 w:rsidR="0075471A">
        <w:rPr>
          <w:rFonts w:ascii="Times New Roman" w:hAnsi="Times New Roman"/>
          <w:sz w:val="24"/>
          <w:szCs w:val="24"/>
        </w:rPr>
        <w:t>обучающийся</w:t>
      </w:r>
      <w:r w:rsidRPr="00395510">
        <w:rPr>
          <w:rFonts w:ascii="Times New Roman" w:hAnsi="Times New Roman"/>
          <w:sz w:val="24"/>
          <w:szCs w:val="24"/>
        </w:rPr>
        <w:t xml:space="preserve"> должен </w:t>
      </w:r>
      <w:r w:rsidR="0042210E" w:rsidRPr="00395510">
        <w:rPr>
          <w:rFonts w:ascii="Times New Roman" w:hAnsi="Times New Roman"/>
          <w:sz w:val="24"/>
          <w:szCs w:val="24"/>
        </w:rPr>
        <w:t>знать, средства влияющие на аппетит</w:t>
      </w:r>
      <w:r w:rsidR="00E50AD3" w:rsidRPr="00395510">
        <w:rPr>
          <w:rFonts w:ascii="Times New Roman" w:hAnsi="Times New Roman"/>
          <w:sz w:val="24"/>
          <w:szCs w:val="24"/>
        </w:rPr>
        <w:t>.</w:t>
      </w:r>
    </w:p>
    <w:p w:rsidR="0042210E" w:rsidRPr="00395510" w:rsidRDefault="00521790" w:rsidP="00C611F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395510">
        <w:rPr>
          <w:rFonts w:ascii="Times New Roman" w:hAnsi="Times New Roman"/>
          <w:sz w:val="24"/>
          <w:szCs w:val="24"/>
        </w:rPr>
        <w:t xml:space="preserve">: </w:t>
      </w:r>
      <w:r w:rsidR="0042210E" w:rsidRPr="00395510">
        <w:rPr>
          <w:rFonts w:ascii="Times New Roman" w:hAnsi="Times New Roman"/>
          <w:sz w:val="24"/>
          <w:szCs w:val="24"/>
        </w:rPr>
        <w:t>Сред</w:t>
      </w:r>
      <w:r w:rsidR="0042210E" w:rsidRPr="00395510">
        <w:rPr>
          <w:rFonts w:ascii="Times New Roman" w:hAnsi="Times New Roman"/>
          <w:sz w:val="24"/>
          <w:szCs w:val="24"/>
        </w:rPr>
        <w:softHyphen/>
        <w:t>ст</w:t>
      </w:r>
      <w:r w:rsidR="0042210E" w:rsidRPr="00395510">
        <w:rPr>
          <w:rFonts w:ascii="Times New Roman" w:hAnsi="Times New Roman"/>
          <w:sz w:val="24"/>
          <w:szCs w:val="24"/>
        </w:rPr>
        <w:softHyphen/>
        <w:t xml:space="preserve">ва, </w:t>
      </w:r>
      <w:r w:rsidR="00E71B38" w:rsidRPr="00395510">
        <w:rPr>
          <w:rFonts w:ascii="Times New Roman" w:hAnsi="Times New Roman"/>
          <w:sz w:val="24"/>
          <w:szCs w:val="24"/>
        </w:rPr>
        <w:t>стимулирующие</w:t>
      </w:r>
      <w:r w:rsidR="0042210E" w:rsidRPr="00395510">
        <w:rPr>
          <w:rFonts w:ascii="Times New Roman" w:hAnsi="Times New Roman"/>
          <w:sz w:val="24"/>
          <w:szCs w:val="24"/>
        </w:rPr>
        <w:t xml:space="preserve"> ап</w:t>
      </w:r>
      <w:r w:rsidR="0042210E" w:rsidRPr="00395510">
        <w:rPr>
          <w:rFonts w:ascii="Times New Roman" w:hAnsi="Times New Roman"/>
          <w:sz w:val="24"/>
          <w:szCs w:val="24"/>
        </w:rPr>
        <w:softHyphen/>
        <w:t>пе</w:t>
      </w:r>
      <w:r w:rsidR="0042210E" w:rsidRPr="00395510">
        <w:rPr>
          <w:rFonts w:ascii="Times New Roman" w:hAnsi="Times New Roman"/>
          <w:sz w:val="24"/>
          <w:szCs w:val="24"/>
        </w:rPr>
        <w:softHyphen/>
        <w:t>тит. На</w:t>
      </w:r>
      <w:r w:rsidR="0042210E" w:rsidRPr="00395510">
        <w:rPr>
          <w:rFonts w:ascii="Times New Roman" w:hAnsi="Times New Roman"/>
          <w:sz w:val="24"/>
          <w:szCs w:val="24"/>
        </w:rPr>
        <w:softHyphen/>
        <w:t>стой</w:t>
      </w:r>
      <w:r w:rsidR="0042210E" w:rsidRPr="00395510">
        <w:rPr>
          <w:rFonts w:ascii="Times New Roman" w:hAnsi="Times New Roman"/>
          <w:sz w:val="24"/>
          <w:szCs w:val="24"/>
        </w:rPr>
        <w:softHyphen/>
        <w:t>ка по</w:t>
      </w:r>
      <w:r w:rsidR="0042210E" w:rsidRPr="00395510">
        <w:rPr>
          <w:rFonts w:ascii="Times New Roman" w:hAnsi="Times New Roman"/>
          <w:sz w:val="24"/>
          <w:szCs w:val="24"/>
        </w:rPr>
        <w:softHyphen/>
        <w:t>лы</w:t>
      </w:r>
      <w:r w:rsidR="0042210E" w:rsidRPr="00395510">
        <w:rPr>
          <w:rFonts w:ascii="Times New Roman" w:hAnsi="Times New Roman"/>
          <w:sz w:val="24"/>
          <w:szCs w:val="24"/>
        </w:rPr>
        <w:softHyphen/>
        <w:t>ни. Ин</w:t>
      </w:r>
      <w:r w:rsidR="0042210E" w:rsidRPr="00395510">
        <w:rPr>
          <w:rFonts w:ascii="Times New Roman" w:hAnsi="Times New Roman"/>
          <w:sz w:val="24"/>
          <w:szCs w:val="24"/>
        </w:rPr>
        <w:softHyphen/>
        <w:t>су</w:t>
      </w:r>
      <w:r w:rsidR="0042210E" w:rsidRPr="00395510">
        <w:rPr>
          <w:rFonts w:ascii="Times New Roman" w:hAnsi="Times New Roman"/>
          <w:sz w:val="24"/>
          <w:szCs w:val="24"/>
        </w:rPr>
        <w:softHyphen/>
        <w:t>лин как сред</w:t>
      </w:r>
      <w:r w:rsidR="0042210E" w:rsidRPr="00395510">
        <w:rPr>
          <w:rFonts w:ascii="Times New Roman" w:hAnsi="Times New Roman"/>
          <w:sz w:val="24"/>
          <w:szCs w:val="24"/>
        </w:rPr>
        <w:softHyphen/>
        <w:t>ст</w:t>
      </w:r>
      <w:r w:rsidR="0042210E" w:rsidRPr="00395510">
        <w:rPr>
          <w:rFonts w:ascii="Times New Roman" w:hAnsi="Times New Roman"/>
          <w:sz w:val="24"/>
          <w:szCs w:val="24"/>
        </w:rPr>
        <w:softHyphen/>
        <w:t>во, вы</w:t>
      </w:r>
      <w:r w:rsidR="0042210E" w:rsidRPr="00395510">
        <w:rPr>
          <w:rFonts w:ascii="Times New Roman" w:hAnsi="Times New Roman"/>
          <w:sz w:val="24"/>
          <w:szCs w:val="24"/>
        </w:rPr>
        <w:softHyphen/>
        <w:t>зы</w:t>
      </w:r>
      <w:r w:rsidR="0042210E" w:rsidRPr="00395510">
        <w:rPr>
          <w:rFonts w:ascii="Times New Roman" w:hAnsi="Times New Roman"/>
          <w:sz w:val="24"/>
          <w:szCs w:val="24"/>
        </w:rPr>
        <w:softHyphen/>
        <w:t>ваю</w:t>
      </w:r>
      <w:r w:rsidR="0042210E" w:rsidRPr="00395510">
        <w:rPr>
          <w:rFonts w:ascii="Times New Roman" w:hAnsi="Times New Roman"/>
          <w:sz w:val="24"/>
          <w:szCs w:val="24"/>
        </w:rPr>
        <w:softHyphen/>
        <w:t>щее чув</w:t>
      </w:r>
      <w:r w:rsidR="0042210E" w:rsidRPr="00395510">
        <w:rPr>
          <w:rFonts w:ascii="Times New Roman" w:hAnsi="Times New Roman"/>
          <w:sz w:val="24"/>
          <w:szCs w:val="24"/>
        </w:rPr>
        <w:softHyphen/>
        <w:t>ст</w:t>
      </w:r>
      <w:r w:rsidR="0042210E" w:rsidRPr="00395510">
        <w:rPr>
          <w:rFonts w:ascii="Times New Roman" w:hAnsi="Times New Roman"/>
          <w:sz w:val="24"/>
          <w:szCs w:val="24"/>
        </w:rPr>
        <w:softHyphen/>
        <w:t>во го</w:t>
      </w:r>
      <w:r w:rsidR="0042210E" w:rsidRPr="00395510">
        <w:rPr>
          <w:rFonts w:ascii="Times New Roman" w:hAnsi="Times New Roman"/>
          <w:sz w:val="24"/>
          <w:szCs w:val="24"/>
        </w:rPr>
        <w:softHyphen/>
        <w:t>ло</w:t>
      </w:r>
      <w:r w:rsidR="0042210E" w:rsidRPr="00395510">
        <w:rPr>
          <w:rFonts w:ascii="Times New Roman" w:hAnsi="Times New Roman"/>
          <w:sz w:val="24"/>
          <w:szCs w:val="24"/>
        </w:rPr>
        <w:softHyphen/>
        <w:t>да. Пси</w:t>
      </w:r>
      <w:r w:rsidR="0042210E" w:rsidRPr="00395510">
        <w:rPr>
          <w:rFonts w:ascii="Times New Roman" w:hAnsi="Times New Roman"/>
          <w:sz w:val="24"/>
          <w:szCs w:val="24"/>
        </w:rPr>
        <w:softHyphen/>
        <w:t>хо</w:t>
      </w:r>
      <w:r w:rsidR="0042210E" w:rsidRPr="00395510">
        <w:rPr>
          <w:rFonts w:ascii="Times New Roman" w:hAnsi="Times New Roman"/>
          <w:sz w:val="24"/>
          <w:szCs w:val="24"/>
        </w:rPr>
        <w:softHyphen/>
        <w:t>троп</w:t>
      </w:r>
      <w:r w:rsidR="0042210E" w:rsidRPr="00395510">
        <w:rPr>
          <w:rFonts w:ascii="Times New Roman" w:hAnsi="Times New Roman"/>
          <w:sz w:val="24"/>
          <w:szCs w:val="24"/>
        </w:rPr>
        <w:softHyphen/>
        <w:t>ные сред</w:t>
      </w:r>
      <w:r w:rsidR="0042210E" w:rsidRPr="00395510">
        <w:rPr>
          <w:rFonts w:ascii="Times New Roman" w:hAnsi="Times New Roman"/>
          <w:sz w:val="24"/>
          <w:szCs w:val="24"/>
        </w:rPr>
        <w:softHyphen/>
        <w:t>ст</w:t>
      </w:r>
      <w:r w:rsidR="0042210E" w:rsidRPr="00395510">
        <w:rPr>
          <w:rFonts w:ascii="Times New Roman" w:hAnsi="Times New Roman"/>
          <w:sz w:val="24"/>
          <w:szCs w:val="24"/>
        </w:rPr>
        <w:softHyphen/>
        <w:t>ва, по</w:t>
      </w:r>
      <w:r w:rsidR="0042210E" w:rsidRPr="00395510">
        <w:rPr>
          <w:rFonts w:ascii="Times New Roman" w:hAnsi="Times New Roman"/>
          <w:sz w:val="24"/>
          <w:szCs w:val="24"/>
        </w:rPr>
        <w:softHyphen/>
        <w:t>вы</w:t>
      </w:r>
      <w:r w:rsidR="0042210E" w:rsidRPr="00395510">
        <w:rPr>
          <w:rFonts w:ascii="Times New Roman" w:hAnsi="Times New Roman"/>
          <w:sz w:val="24"/>
          <w:szCs w:val="24"/>
        </w:rPr>
        <w:softHyphen/>
        <w:t>шаю</w:t>
      </w:r>
      <w:r w:rsidR="0042210E" w:rsidRPr="00395510">
        <w:rPr>
          <w:rFonts w:ascii="Times New Roman" w:hAnsi="Times New Roman"/>
          <w:sz w:val="24"/>
          <w:szCs w:val="24"/>
        </w:rPr>
        <w:softHyphen/>
        <w:t>щие ап</w:t>
      </w:r>
      <w:r w:rsidR="0042210E" w:rsidRPr="00395510">
        <w:rPr>
          <w:rFonts w:ascii="Times New Roman" w:hAnsi="Times New Roman"/>
          <w:sz w:val="24"/>
          <w:szCs w:val="24"/>
        </w:rPr>
        <w:softHyphen/>
        <w:t>пе</w:t>
      </w:r>
      <w:r w:rsidR="0042210E" w:rsidRPr="00395510">
        <w:rPr>
          <w:rFonts w:ascii="Times New Roman" w:hAnsi="Times New Roman"/>
          <w:sz w:val="24"/>
          <w:szCs w:val="24"/>
        </w:rPr>
        <w:softHyphen/>
        <w:t>тит (</w:t>
      </w:r>
      <w:proofErr w:type="spellStart"/>
      <w:r w:rsidR="0042210E" w:rsidRPr="00395510">
        <w:rPr>
          <w:rFonts w:ascii="Times New Roman" w:hAnsi="Times New Roman"/>
          <w:sz w:val="24"/>
          <w:szCs w:val="24"/>
        </w:rPr>
        <w:t>ами</w:t>
      </w:r>
      <w:r w:rsidR="0042210E" w:rsidRPr="00395510">
        <w:rPr>
          <w:rFonts w:ascii="Times New Roman" w:hAnsi="Times New Roman"/>
          <w:sz w:val="24"/>
          <w:szCs w:val="24"/>
        </w:rPr>
        <w:softHyphen/>
        <w:t>на</w:t>
      </w:r>
      <w:r w:rsidR="0042210E" w:rsidRPr="00395510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="0042210E" w:rsidRPr="00395510">
        <w:rPr>
          <w:rFonts w:ascii="Times New Roman" w:hAnsi="Times New Roman"/>
          <w:sz w:val="24"/>
          <w:szCs w:val="24"/>
        </w:rPr>
        <w:t>, амит</w:t>
      </w:r>
      <w:r w:rsidR="0042210E" w:rsidRPr="00395510">
        <w:rPr>
          <w:rFonts w:ascii="Times New Roman" w:hAnsi="Times New Roman"/>
          <w:sz w:val="24"/>
          <w:szCs w:val="24"/>
        </w:rPr>
        <w:softHyphen/>
        <w:t>рип</w:t>
      </w:r>
      <w:r w:rsidR="0042210E" w:rsidRPr="00395510">
        <w:rPr>
          <w:rFonts w:ascii="Times New Roman" w:hAnsi="Times New Roman"/>
          <w:sz w:val="24"/>
          <w:szCs w:val="24"/>
        </w:rPr>
        <w:softHyphen/>
        <w:t>ти</w:t>
      </w:r>
      <w:r w:rsidR="0042210E" w:rsidRPr="00395510">
        <w:rPr>
          <w:rFonts w:ascii="Times New Roman" w:hAnsi="Times New Roman"/>
          <w:sz w:val="24"/>
          <w:szCs w:val="24"/>
        </w:rPr>
        <w:softHyphen/>
        <w:t>лин, ли</w:t>
      </w:r>
      <w:r w:rsidR="0042210E" w:rsidRPr="00395510">
        <w:rPr>
          <w:rFonts w:ascii="Times New Roman" w:hAnsi="Times New Roman"/>
          <w:sz w:val="24"/>
          <w:szCs w:val="24"/>
        </w:rPr>
        <w:softHyphen/>
        <w:t>тия кар</w:t>
      </w:r>
      <w:r w:rsidR="0042210E" w:rsidRPr="00395510">
        <w:rPr>
          <w:rFonts w:ascii="Times New Roman" w:hAnsi="Times New Roman"/>
          <w:sz w:val="24"/>
          <w:szCs w:val="24"/>
        </w:rPr>
        <w:softHyphen/>
        <w:t>бо</w:t>
      </w:r>
      <w:r w:rsidR="0042210E" w:rsidRPr="00395510">
        <w:rPr>
          <w:rFonts w:ascii="Times New Roman" w:hAnsi="Times New Roman"/>
          <w:sz w:val="24"/>
          <w:szCs w:val="24"/>
        </w:rPr>
        <w:softHyphen/>
        <w:t>нат и т.д. Ана</w:t>
      </w:r>
      <w:r w:rsidR="0042210E" w:rsidRPr="00395510">
        <w:rPr>
          <w:rFonts w:ascii="Times New Roman" w:hAnsi="Times New Roman"/>
          <w:sz w:val="24"/>
          <w:szCs w:val="24"/>
        </w:rPr>
        <w:softHyphen/>
        <w:t>бо</w:t>
      </w:r>
      <w:r w:rsidR="0042210E" w:rsidRPr="00395510">
        <w:rPr>
          <w:rFonts w:ascii="Times New Roman" w:hAnsi="Times New Roman"/>
          <w:sz w:val="24"/>
          <w:szCs w:val="24"/>
        </w:rPr>
        <w:softHyphen/>
        <w:t>ли</w:t>
      </w:r>
      <w:r w:rsidR="0042210E" w:rsidRPr="00395510">
        <w:rPr>
          <w:rFonts w:ascii="Times New Roman" w:hAnsi="Times New Roman"/>
          <w:sz w:val="24"/>
          <w:szCs w:val="24"/>
        </w:rPr>
        <w:softHyphen/>
        <w:t>че</w:t>
      </w:r>
      <w:r w:rsidR="0042210E" w:rsidRPr="00395510">
        <w:rPr>
          <w:rFonts w:ascii="Times New Roman" w:hAnsi="Times New Roman"/>
          <w:sz w:val="24"/>
          <w:szCs w:val="24"/>
        </w:rPr>
        <w:softHyphen/>
        <w:t>ские сте</w:t>
      </w:r>
      <w:r w:rsidR="0042210E" w:rsidRPr="00395510">
        <w:rPr>
          <w:rFonts w:ascii="Times New Roman" w:hAnsi="Times New Roman"/>
          <w:sz w:val="24"/>
          <w:szCs w:val="24"/>
        </w:rPr>
        <w:softHyphen/>
        <w:t>рои</w:t>
      </w:r>
      <w:r w:rsidR="0042210E" w:rsidRPr="00395510">
        <w:rPr>
          <w:rFonts w:ascii="Times New Roman" w:hAnsi="Times New Roman"/>
          <w:sz w:val="24"/>
          <w:szCs w:val="24"/>
        </w:rPr>
        <w:softHyphen/>
        <w:t>ды. Так</w:t>
      </w:r>
      <w:r w:rsidR="0042210E" w:rsidRPr="00395510">
        <w:rPr>
          <w:rFonts w:ascii="Times New Roman" w:hAnsi="Times New Roman"/>
          <w:sz w:val="24"/>
          <w:szCs w:val="24"/>
        </w:rPr>
        <w:softHyphen/>
        <w:t>ти</w:t>
      </w:r>
      <w:r w:rsidR="0042210E" w:rsidRPr="00395510">
        <w:rPr>
          <w:rFonts w:ascii="Times New Roman" w:hAnsi="Times New Roman"/>
          <w:sz w:val="24"/>
          <w:szCs w:val="24"/>
        </w:rPr>
        <w:softHyphen/>
        <w:t>ка при</w:t>
      </w:r>
      <w:r w:rsidR="0042210E" w:rsidRPr="00395510">
        <w:rPr>
          <w:rFonts w:ascii="Times New Roman" w:hAnsi="Times New Roman"/>
          <w:sz w:val="24"/>
          <w:szCs w:val="24"/>
        </w:rPr>
        <w:softHyphen/>
        <w:t>ме</w:t>
      </w:r>
      <w:r w:rsidR="0042210E" w:rsidRPr="00395510">
        <w:rPr>
          <w:rFonts w:ascii="Times New Roman" w:hAnsi="Times New Roman"/>
          <w:sz w:val="24"/>
          <w:szCs w:val="24"/>
        </w:rPr>
        <w:softHyphen/>
        <w:t>не</w:t>
      </w:r>
      <w:r w:rsidR="0042210E" w:rsidRPr="00395510">
        <w:rPr>
          <w:rFonts w:ascii="Times New Roman" w:hAnsi="Times New Roman"/>
          <w:sz w:val="24"/>
          <w:szCs w:val="24"/>
        </w:rPr>
        <w:softHyphen/>
        <w:t>ния средств, улуч</w:t>
      </w:r>
      <w:r w:rsidR="0042210E" w:rsidRPr="00395510">
        <w:rPr>
          <w:rFonts w:ascii="Times New Roman" w:hAnsi="Times New Roman"/>
          <w:sz w:val="24"/>
          <w:szCs w:val="24"/>
        </w:rPr>
        <w:softHyphen/>
        <w:t>шаю</w:t>
      </w:r>
      <w:r w:rsidR="0042210E" w:rsidRPr="00395510">
        <w:rPr>
          <w:rFonts w:ascii="Times New Roman" w:hAnsi="Times New Roman"/>
          <w:sz w:val="24"/>
          <w:szCs w:val="24"/>
        </w:rPr>
        <w:softHyphen/>
        <w:t>щих ап</w:t>
      </w:r>
      <w:r w:rsidR="0042210E" w:rsidRPr="00395510">
        <w:rPr>
          <w:rFonts w:ascii="Times New Roman" w:hAnsi="Times New Roman"/>
          <w:sz w:val="24"/>
          <w:szCs w:val="24"/>
        </w:rPr>
        <w:softHyphen/>
        <w:t>пе</w:t>
      </w:r>
      <w:r w:rsidR="0042210E" w:rsidRPr="00395510">
        <w:rPr>
          <w:rFonts w:ascii="Times New Roman" w:hAnsi="Times New Roman"/>
          <w:sz w:val="24"/>
          <w:szCs w:val="24"/>
        </w:rPr>
        <w:softHyphen/>
        <w:t xml:space="preserve">тит. </w:t>
      </w:r>
      <w:proofErr w:type="spellStart"/>
      <w:r w:rsidR="0042210E" w:rsidRPr="00395510">
        <w:rPr>
          <w:rFonts w:ascii="Times New Roman" w:hAnsi="Times New Roman"/>
          <w:sz w:val="24"/>
          <w:szCs w:val="24"/>
        </w:rPr>
        <w:t>Ано</w:t>
      </w:r>
      <w:r w:rsidR="0042210E" w:rsidRPr="00395510">
        <w:rPr>
          <w:rFonts w:ascii="Times New Roman" w:hAnsi="Times New Roman"/>
          <w:sz w:val="24"/>
          <w:szCs w:val="24"/>
        </w:rPr>
        <w:softHyphen/>
        <w:t>рек</w:t>
      </w:r>
      <w:r w:rsidR="0042210E" w:rsidRPr="00395510">
        <w:rPr>
          <w:rFonts w:ascii="Times New Roman" w:hAnsi="Times New Roman"/>
          <w:sz w:val="24"/>
          <w:szCs w:val="24"/>
        </w:rPr>
        <w:softHyphen/>
        <w:t>си</w:t>
      </w:r>
      <w:r w:rsidR="0042210E" w:rsidRPr="00395510">
        <w:rPr>
          <w:rFonts w:ascii="Times New Roman" w:hAnsi="Times New Roman"/>
          <w:sz w:val="24"/>
          <w:szCs w:val="24"/>
        </w:rPr>
        <w:softHyphen/>
        <w:t>ген</w:t>
      </w:r>
      <w:r w:rsidR="0042210E" w:rsidRPr="00395510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42210E" w:rsidRPr="00395510">
        <w:rPr>
          <w:rFonts w:ascii="Times New Roman" w:hAnsi="Times New Roman"/>
          <w:sz w:val="24"/>
          <w:szCs w:val="24"/>
        </w:rPr>
        <w:t xml:space="preserve"> сред</w:t>
      </w:r>
      <w:r w:rsidR="0042210E" w:rsidRPr="00395510">
        <w:rPr>
          <w:rFonts w:ascii="Times New Roman" w:hAnsi="Times New Roman"/>
          <w:sz w:val="24"/>
          <w:szCs w:val="24"/>
        </w:rPr>
        <w:softHyphen/>
        <w:t>ст</w:t>
      </w:r>
      <w:r w:rsidR="0042210E" w:rsidRPr="00395510">
        <w:rPr>
          <w:rFonts w:ascii="Times New Roman" w:hAnsi="Times New Roman"/>
          <w:sz w:val="24"/>
          <w:szCs w:val="24"/>
        </w:rPr>
        <w:softHyphen/>
        <w:t>ва. Сред</w:t>
      </w:r>
      <w:r w:rsidR="0042210E" w:rsidRPr="00395510">
        <w:rPr>
          <w:rFonts w:ascii="Times New Roman" w:hAnsi="Times New Roman"/>
          <w:sz w:val="24"/>
          <w:szCs w:val="24"/>
        </w:rPr>
        <w:softHyphen/>
        <w:t>ст</w:t>
      </w:r>
      <w:r w:rsidR="0042210E" w:rsidRPr="00395510">
        <w:rPr>
          <w:rFonts w:ascii="Times New Roman" w:hAnsi="Times New Roman"/>
          <w:sz w:val="24"/>
          <w:szCs w:val="24"/>
        </w:rPr>
        <w:softHyphen/>
        <w:t>ва, влияю</w:t>
      </w:r>
      <w:r w:rsidR="0042210E" w:rsidRPr="00395510">
        <w:rPr>
          <w:rFonts w:ascii="Times New Roman" w:hAnsi="Times New Roman"/>
          <w:sz w:val="24"/>
          <w:szCs w:val="24"/>
        </w:rPr>
        <w:softHyphen/>
        <w:t xml:space="preserve">щие на </w:t>
      </w:r>
      <w:proofErr w:type="spellStart"/>
      <w:r w:rsidR="0042210E" w:rsidRPr="00395510">
        <w:rPr>
          <w:rFonts w:ascii="Times New Roman" w:hAnsi="Times New Roman"/>
          <w:sz w:val="24"/>
          <w:szCs w:val="24"/>
        </w:rPr>
        <w:t>ка</w:t>
      </w:r>
      <w:r w:rsidR="0042210E" w:rsidRPr="00395510">
        <w:rPr>
          <w:rFonts w:ascii="Times New Roman" w:hAnsi="Times New Roman"/>
          <w:sz w:val="24"/>
          <w:szCs w:val="24"/>
        </w:rPr>
        <w:softHyphen/>
        <w:t>те</w:t>
      </w:r>
      <w:r w:rsidR="0042210E" w:rsidRPr="00395510">
        <w:rPr>
          <w:rFonts w:ascii="Times New Roman" w:hAnsi="Times New Roman"/>
          <w:sz w:val="24"/>
          <w:szCs w:val="24"/>
        </w:rPr>
        <w:softHyphen/>
        <w:t>хо</w:t>
      </w:r>
      <w:r w:rsidR="0042210E" w:rsidRPr="00395510">
        <w:rPr>
          <w:rFonts w:ascii="Times New Roman" w:hAnsi="Times New Roman"/>
          <w:sz w:val="24"/>
          <w:szCs w:val="24"/>
        </w:rPr>
        <w:softHyphen/>
        <w:t>ла</w:t>
      </w:r>
      <w:r w:rsidR="0042210E" w:rsidRPr="00395510">
        <w:rPr>
          <w:rFonts w:ascii="Times New Roman" w:hAnsi="Times New Roman"/>
          <w:sz w:val="24"/>
          <w:szCs w:val="24"/>
        </w:rPr>
        <w:softHyphen/>
        <w:t>ми</w:t>
      </w:r>
      <w:r w:rsidR="0042210E" w:rsidRPr="00395510">
        <w:rPr>
          <w:rFonts w:ascii="Times New Roman" w:hAnsi="Times New Roman"/>
          <w:sz w:val="24"/>
          <w:szCs w:val="24"/>
        </w:rPr>
        <w:softHyphen/>
        <w:t>нер</w:t>
      </w:r>
      <w:r w:rsidR="0042210E" w:rsidRPr="00395510">
        <w:rPr>
          <w:rFonts w:ascii="Times New Roman" w:hAnsi="Times New Roman"/>
          <w:sz w:val="24"/>
          <w:szCs w:val="24"/>
        </w:rPr>
        <w:softHyphen/>
        <w:t>ги</w:t>
      </w:r>
      <w:r w:rsidR="0042210E" w:rsidRPr="00395510">
        <w:rPr>
          <w:rFonts w:ascii="Times New Roman" w:hAnsi="Times New Roman"/>
          <w:sz w:val="24"/>
          <w:szCs w:val="24"/>
        </w:rPr>
        <w:softHyphen/>
        <w:t>че</w:t>
      </w:r>
      <w:r w:rsidR="0042210E" w:rsidRPr="00395510">
        <w:rPr>
          <w:rFonts w:ascii="Times New Roman" w:hAnsi="Times New Roman"/>
          <w:sz w:val="24"/>
          <w:szCs w:val="24"/>
        </w:rPr>
        <w:softHyphen/>
        <w:t>скую</w:t>
      </w:r>
      <w:proofErr w:type="spellEnd"/>
      <w:r w:rsidR="0042210E" w:rsidRPr="00395510">
        <w:rPr>
          <w:rFonts w:ascii="Times New Roman" w:hAnsi="Times New Roman"/>
          <w:sz w:val="24"/>
          <w:szCs w:val="24"/>
        </w:rPr>
        <w:t xml:space="preserve"> сис</w:t>
      </w:r>
      <w:r w:rsidR="0042210E" w:rsidRPr="00395510">
        <w:rPr>
          <w:rFonts w:ascii="Times New Roman" w:hAnsi="Times New Roman"/>
          <w:sz w:val="24"/>
          <w:szCs w:val="24"/>
        </w:rPr>
        <w:softHyphen/>
        <w:t>те</w:t>
      </w:r>
      <w:r w:rsidR="0042210E" w:rsidRPr="00395510">
        <w:rPr>
          <w:rFonts w:ascii="Times New Roman" w:hAnsi="Times New Roman"/>
          <w:sz w:val="24"/>
          <w:szCs w:val="24"/>
        </w:rPr>
        <w:softHyphen/>
        <w:t>му: про</w:t>
      </w:r>
      <w:r w:rsidR="0042210E" w:rsidRPr="00395510">
        <w:rPr>
          <w:rFonts w:ascii="Times New Roman" w:hAnsi="Times New Roman"/>
          <w:sz w:val="24"/>
          <w:szCs w:val="24"/>
        </w:rPr>
        <w:softHyphen/>
        <w:t>из</w:t>
      </w:r>
      <w:r w:rsidR="0042210E" w:rsidRPr="00395510">
        <w:rPr>
          <w:rFonts w:ascii="Times New Roman" w:hAnsi="Times New Roman"/>
          <w:sz w:val="24"/>
          <w:szCs w:val="24"/>
        </w:rPr>
        <w:softHyphen/>
        <w:t>вод</w:t>
      </w:r>
      <w:r w:rsidR="0042210E" w:rsidRPr="00395510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42210E" w:rsidRPr="00395510">
        <w:rPr>
          <w:rFonts w:ascii="Times New Roman" w:hAnsi="Times New Roman"/>
          <w:sz w:val="24"/>
          <w:szCs w:val="24"/>
        </w:rPr>
        <w:t>фе</w:t>
      </w:r>
      <w:r w:rsidR="0042210E" w:rsidRPr="00395510">
        <w:rPr>
          <w:rFonts w:ascii="Times New Roman" w:hAnsi="Times New Roman"/>
          <w:sz w:val="24"/>
          <w:szCs w:val="24"/>
        </w:rPr>
        <w:softHyphen/>
        <w:t>ни</w:t>
      </w:r>
      <w:r w:rsidR="0042210E" w:rsidRPr="00395510">
        <w:rPr>
          <w:rFonts w:ascii="Times New Roman" w:hAnsi="Times New Roman"/>
          <w:sz w:val="24"/>
          <w:szCs w:val="24"/>
        </w:rPr>
        <w:softHyphen/>
        <w:t>лал</w:t>
      </w:r>
      <w:r w:rsidR="0042210E" w:rsidRPr="00395510">
        <w:rPr>
          <w:rFonts w:ascii="Times New Roman" w:hAnsi="Times New Roman"/>
          <w:sz w:val="24"/>
          <w:szCs w:val="24"/>
        </w:rPr>
        <w:softHyphen/>
        <w:t>ки</w:t>
      </w:r>
      <w:r w:rsidR="0042210E" w:rsidRPr="00395510">
        <w:rPr>
          <w:rFonts w:ascii="Times New Roman" w:hAnsi="Times New Roman"/>
          <w:sz w:val="24"/>
          <w:szCs w:val="24"/>
        </w:rPr>
        <w:softHyphen/>
        <w:t>ла</w:t>
      </w:r>
      <w:r w:rsidR="0042210E" w:rsidRPr="00395510">
        <w:rPr>
          <w:rFonts w:ascii="Times New Roman" w:hAnsi="Times New Roman"/>
          <w:sz w:val="24"/>
          <w:szCs w:val="24"/>
        </w:rPr>
        <w:softHyphen/>
        <w:t>ми</w:t>
      </w:r>
      <w:r w:rsidR="0042210E" w:rsidRPr="00395510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42210E" w:rsidRPr="00395510">
        <w:rPr>
          <w:rFonts w:ascii="Times New Roman" w:hAnsi="Times New Roman"/>
          <w:sz w:val="24"/>
          <w:szCs w:val="24"/>
        </w:rPr>
        <w:t>, про</w:t>
      </w:r>
      <w:r w:rsidR="0042210E" w:rsidRPr="00395510">
        <w:rPr>
          <w:rFonts w:ascii="Times New Roman" w:hAnsi="Times New Roman"/>
          <w:sz w:val="24"/>
          <w:szCs w:val="24"/>
        </w:rPr>
        <w:softHyphen/>
        <w:t>из</w:t>
      </w:r>
      <w:r w:rsidR="0042210E" w:rsidRPr="00395510">
        <w:rPr>
          <w:rFonts w:ascii="Times New Roman" w:hAnsi="Times New Roman"/>
          <w:sz w:val="24"/>
          <w:szCs w:val="24"/>
        </w:rPr>
        <w:softHyphen/>
        <w:t>вод</w:t>
      </w:r>
      <w:r w:rsidR="0042210E" w:rsidRPr="00395510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42210E" w:rsidRPr="00395510">
        <w:rPr>
          <w:rFonts w:ascii="Times New Roman" w:hAnsi="Times New Roman"/>
          <w:sz w:val="24"/>
          <w:szCs w:val="24"/>
        </w:rPr>
        <w:t>изо</w:t>
      </w:r>
      <w:r w:rsidR="0042210E" w:rsidRPr="00395510">
        <w:rPr>
          <w:rFonts w:ascii="Times New Roman" w:hAnsi="Times New Roman"/>
          <w:sz w:val="24"/>
          <w:szCs w:val="24"/>
        </w:rPr>
        <w:softHyphen/>
        <w:t>ни</w:t>
      </w:r>
      <w:r w:rsidR="0042210E" w:rsidRPr="00395510">
        <w:rPr>
          <w:rFonts w:ascii="Times New Roman" w:hAnsi="Times New Roman"/>
          <w:sz w:val="24"/>
          <w:szCs w:val="24"/>
        </w:rPr>
        <w:softHyphen/>
        <w:t>до</w:t>
      </w:r>
      <w:r w:rsidR="0042210E" w:rsidRPr="00395510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="0042210E" w:rsidRPr="00395510">
        <w:rPr>
          <w:rFonts w:ascii="Times New Roman" w:hAnsi="Times New Roman"/>
          <w:sz w:val="24"/>
          <w:szCs w:val="24"/>
        </w:rPr>
        <w:t>. Сред</w:t>
      </w:r>
      <w:r w:rsidR="0042210E" w:rsidRPr="00395510">
        <w:rPr>
          <w:rFonts w:ascii="Times New Roman" w:hAnsi="Times New Roman"/>
          <w:sz w:val="24"/>
          <w:szCs w:val="24"/>
        </w:rPr>
        <w:softHyphen/>
        <w:t>ст</w:t>
      </w:r>
      <w:r w:rsidR="0042210E" w:rsidRPr="00395510">
        <w:rPr>
          <w:rFonts w:ascii="Times New Roman" w:hAnsi="Times New Roman"/>
          <w:sz w:val="24"/>
          <w:szCs w:val="24"/>
        </w:rPr>
        <w:softHyphen/>
        <w:t>ва, влияю</w:t>
      </w:r>
      <w:r w:rsidR="0042210E" w:rsidRPr="00395510">
        <w:rPr>
          <w:rFonts w:ascii="Times New Roman" w:hAnsi="Times New Roman"/>
          <w:sz w:val="24"/>
          <w:szCs w:val="24"/>
        </w:rPr>
        <w:softHyphen/>
        <w:t xml:space="preserve">щие на </w:t>
      </w:r>
      <w:proofErr w:type="spellStart"/>
      <w:r w:rsidR="0042210E" w:rsidRPr="00395510">
        <w:rPr>
          <w:rFonts w:ascii="Times New Roman" w:hAnsi="Times New Roman"/>
          <w:sz w:val="24"/>
          <w:szCs w:val="24"/>
        </w:rPr>
        <w:t>се</w:t>
      </w:r>
      <w:r w:rsidR="0042210E" w:rsidRPr="00395510">
        <w:rPr>
          <w:rFonts w:ascii="Times New Roman" w:hAnsi="Times New Roman"/>
          <w:sz w:val="24"/>
          <w:szCs w:val="24"/>
        </w:rPr>
        <w:softHyphen/>
        <w:t>ро</w:t>
      </w:r>
      <w:r w:rsidR="0042210E" w:rsidRPr="00395510">
        <w:rPr>
          <w:rFonts w:ascii="Times New Roman" w:hAnsi="Times New Roman"/>
          <w:sz w:val="24"/>
          <w:szCs w:val="24"/>
        </w:rPr>
        <w:softHyphen/>
        <w:t>то</w:t>
      </w:r>
      <w:r w:rsidR="0042210E" w:rsidRPr="00395510">
        <w:rPr>
          <w:rFonts w:ascii="Times New Roman" w:hAnsi="Times New Roman"/>
          <w:sz w:val="24"/>
          <w:szCs w:val="24"/>
        </w:rPr>
        <w:softHyphen/>
        <w:t>ни</w:t>
      </w:r>
      <w:r w:rsidR="0042210E" w:rsidRPr="00395510">
        <w:rPr>
          <w:rFonts w:ascii="Times New Roman" w:hAnsi="Times New Roman"/>
          <w:sz w:val="24"/>
          <w:szCs w:val="24"/>
        </w:rPr>
        <w:softHyphen/>
        <w:t>нер</w:t>
      </w:r>
      <w:r w:rsidR="0042210E" w:rsidRPr="00395510">
        <w:rPr>
          <w:rFonts w:ascii="Times New Roman" w:hAnsi="Times New Roman"/>
          <w:sz w:val="24"/>
          <w:szCs w:val="24"/>
        </w:rPr>
        <w:softHyphen/>
        <w:t>ги</w:t>
      </w:r>
      <w:r w:rsidR="0042210E" w:rsidRPr="00395510">
        <w:rPr>
          <w:rFonts w:ascii="Times New Roman" w:hAnsi="Times New Roman"/>
          <w:sz w:val="24"/>
          <w:szCs w:val="24"/>
        </w:rPr>
        <w:softHyphen/>
        <w:t>че</w:t>
      </w:r>
      <w:r w:rsidR="0042210E" w:rsidRPr="00395510">
        <w:rPr>
          <w:rFonts w:ascii="Times New Roman" w:hAnsi="Times New Roman"/>
          <w:sz w:val="24"/>
          <w:szCs w:val="24"/>
        </w:rPr>
        <w:softHyphen/>
        <w:t>скую</w:t>
      </w:r>
      <w:proofErr w:type="spellEnd"/>
      <w:r w:rsidR="0042210E" w:rsidRPr="00395510">
        <w:rPr>
          <w:rFonts w:ascii="Times New Roman" w:hAnsi="Times New Roman"/>
          <w:sz w:val="24"/>
          <w:szCs w:val="24"/>
        </w:rPr>
        <w:t xml:space="preserve"> сис</w:t>
      </w:r>
      <w:r w:rsidR="0042210E" w:rsidRPr="00395510">
        <w:rPr>
          <w:rFonts w:ascii="Times New Roman" w:hAnsi="Times New Roman"/>
          <w:sz w:val="24"/>
          <w:szCs w:val="24"/>
        </w:rPr>
        <w:softHyphen/>
        <w:t>те</w:t>
      </w:r>
      <w:r w:rsidR="0042210E" w:rsidRPr="00395510">
        <w:rPr>
          <w:rFonts w:ascii="Times New Roman" w:hAnsi="Times New Roman"/>
          <w:sz w:val="24"/>
          <w:szCs w:val="24"/>
        </w:rPr>
        <w:softHyphen/>
        <w:t>му: про</w:t>
      </w:r>
      <w:r w:rsidR="0042210E" w:rsidRPr="00395510">
        <w:rPr>
          <w:rFonts w:ascii="Times New Roman" w:hAnsi="Times New Roman"/>
          <w:sz w:val="24"/>
          <w:szCs w:val="24"/>
        </w:rPr>
        <w:softHyphen/>
        <w:t>из</w:t>
      </w:r>
      <w:r w:rsidR="0042210E" w:rsidRPr="00395510">
        <w:rPr>
          <w:rFonts w:ascii="Times New Roman" w:hAnsi="Times New Roman"/>
          <w:sz w:val="24"/>
          <w:szCs w:val="24"/>
        </w:rPr>
        <w:softHyphen/>
        <w:t>вод</w:t>
      </w:r>
      <w:r w:rsidR="0042210E" w:rsidRPr="00395510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42210E" w:rsidRPr="00395510">
        <w:rPr>
          <w:rFonts w:ascii="Times New Roman" w:hAnsi="Times New Roman"/>
          <w:sz w:val="24"/>
          <w:szCs w:val="24"/>
        </w:rPr>
        <w:t>фе</w:t>
      </w:r>
      <w:r w:rsidR="0042210E" w:rsidRPr="00395510">
        <w:rPr>
          <w:rFonts w:ascii="Times New Roman" w:hAnsi="Times New Roman"/>
          <w:sz w:val="24"/>
          <w:szCs w:val="24"/>
        </w:rPr>
        <w:softHyphen/>
        <w:t>ни</w:t>
      </w:r>
      <w:r w:rsidR="0042210E" w:rsidRPr="00395510">
        <w:rPr>
          <w:rFonts w:ascii="Times New Roman" w:hAnsi="Times New Roman"/>
          <w:sz w:val="24"/>
          <w:szCs w:val="24"/>
        </w:rPr>
        <w:softHyphen/>
        <w:t>лал</w:t>
      </w:r>
      <w:r w:rsidR="0042210E" w:rsidRPr="00395510">
        <w:rPr>
          <w:rFonts w:ascii="Times New Roman" w:hAnsi="Times New Roman"/>
          <w:sz w:val="24"/>
          <w:szCs w:val="24"/>
        </w:rPr>
        <w:softHyphen/>
        <w:t>ки</w:t>
      </w:r>
      <w:r w:rsidR="0042210E" w:rsidRPr="00395510">
        <w:rPr>
          <w:rFonts w:ascii="Times New Roman" w:hAnsi="Times New Roman"/>
          <w:sz w:val="24"/>
          <w:szCs w:val="24"/>
        </w:rPr>
        <w:softHyphen/>
        <w:t>ла</w:t>
      </w:r>
      <w:r w:rsidR="0042210E" w:rsidRPr="00395510">
        <w:rPr>
          <w:rFonts w:ascii="Times New Roman" w:hAnsi="Times New Roman"/>
          <w:sz w:val="24"/>
          <w:szCs w:val="24"/>
        </w:rPr>
        <w:softHyphen/>
        <w:t>ми</w:t>
      </w:r>
      <w:r w:rsidR="0042210E" w:rsidRPr="00395510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42210E" w:rsidRPr="00395510">
        <w:rPr>
          <w:rFonts w:ascii="Times New Roman" w:hAnsi="Times New Roman"/>
          <w:sz w:val="24"/>
          <w:szCs w:val="24"/>
        </w:rPr>
        <w:t>. Так</w:t>
      </w:r>
      <w:r w:rsidR="0042210E" w:rsidRPr="00395510">
        <w:rPr>
          <w:rFonts w:ascii="Times New Roman" w:hAnsi="Times New Roman"/>
          <w:sz w:val="24"/>
          <w:szCs w:val="24"/>
        </w:rPr>
        <w:softHyphen/>
        <w:t>ти</w:t>
      </w:r>
      <w:r w:rsidR="0042210E" w:rsidRPr="00395510">
        <w:rPr>
          <w:rFonts w:ascii="Times New Roman" w:hAnsi="Times New Roman"/>
          <w:sz w:val="24"/>
          <w:szCs w:val="24"/>
        </w:rPr>
        <w:softHyphen/>
        <w:t>ка при</w:t>
      </w:r>
      <w:r w:rsidR="0042210E" w:rsidRPr="00395510">
        <w:rPr>
          <w:rFonts w:ascii="Times New Roman" w:hAnsi="Times New Roman"/>
          <w:sz w:val="24"/>
          <w:szCs w:val="24"/>
        </w:rPr>
        <w:softHyphen/>
        <w:t>ме</w:t>
      </w:r>
      <w:r w:rsidR="0042210E" w:rsidRPr="00395510">
        <w:rPr>
          <w:rFonts w:ascii="Times New Roman" w:hAnsi="Times New Roman"/>
          <w:sz w:val="24"/>
          <w:szCs w:val="24"/>
        </w:rPr>
        <w:softHyphen/>
        <w:t>не</w:t>
      </w:r>
      <w:r w:rsidR="0042210E" w:rsidRPr="00395510">
        <w:rPr>
          <w:rFonts w:ascii="Times New Roman" w:hAnsi="Times New Roman"/>
          <w:sz w:val="24"/>
          <w:szCs w:val="24"/>
        </w:rPr>
        <w:softHyphen/>
        <w:t>ния средств, умень</w:t>
      </w:r>
      <w:r w:rsidR="0042210E" w:rsidRPr="00395510">
        <w:rPr>
          <w:rFonts w:ascii="Times New Roman" w:hAnsi="Times New Roman"/>
          <w:sz w:val="24"/>
          <w:szCs w:val="24"/>
        </w:rPr>
        <w:softHyphen/>
        <w:t>шаю</w:t>
      </w:r>
      <w:r w:rsidR="0042210E" w:rsidRPr="00395510">
        <w:rPr>
          <w:rFonts w:ascii="Times New Roman" w:hAnsi="Times New Roman"/>
          <w:sz w:val="24"/>
          <w:szCs w:val="24"/>
        </w:rPr>
        <w:softHyphen/>
        <w:t>щих ап</w:t>
      </w:r>
      <w:r w:rsidR="0042210E" w:rsidRPr="00395510">
        <w:rPr>
          <w:rFonts w:ascii="Times New Roman" w:hAnsi="Times New Roman"/>
          <w:sz w:val="24"/>
          <w:szCs w:val="24"/>
        </w:rPr>
        <w:softHyphen/>
        <w:t>пе</w:t>
      </w:r>
      <w:r w:rsidR="0042210E" w:rsidRPr="00395510">
        <w:rPr>
          <w:rFonts w:ascii="Times New Roman" w:hAnsi="Times New Roman"/>
          <w:sz w:val="24"/>
          <w:szCs w:val="24"/>
        </w:rPr>
        <w:softHyphen/>
        <w:t xml:space="preserve">тит. </w:t>
      </w:r>
    </w:p>
    <w:p w:rsidR="00521790" w:rsidRPr="00395510" w:rsidRDefault="00521790" w:rsidP="00C611F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>План занятия:</w:t>
      </w:r>
    </w:p>
    <w:p w:rsidR="00521790" w:rsidRPr="00395510" w:rsidRDefault="00521790" w:rsidP="00B853A9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395510" w:rsidRDefault="00105D35" w:rsidP="00B853A9">
      <w:pPr>
        <w:shd w:val="clear" w:color="auto" w:fill="FFFFFF"/>
        <w:spacing w:line="240" w:lineRule="auto"/>
        <w:ind w:left="1080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395510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E50AD3" w:rsidRPr="00395510">
        <w:rPr>
          <w:rFonts w:ascii="Times New Roman" w:hAnsi="Times New Roman"/>
          <w:color w:val="000000"/>
          <w:spacing w:val="-5"/>
          <w:sz w:val="24"/>
          <w:szCs w:val="24"/>
        </w:rPr>
        <w:t>1</w:t>
      </w:r>
      <w:r w:rsidRPr="00395510">
        <w:rPr>
          <w:rFonts w:ascii="Times New Roman" w:hAnsi="Times New Roman"/>
          <w:color w:val="000000"/>
          <w:spacing w:val="-5"/>
          <w:sz w:val="24"/>
          <w:szCs w:val="24"/>
        </w:rPr>
        <w:t>,5</w:t>
      </w:r>
      <w:r w:rsidR="00682237" w:rsidRPr="00395510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r w:rsidR="00521790" w:rsidRPr="00395510">
        <w:rPr>
          <w:rFonts w:ascii="Times New Roman" w:hAnsi="Times New Roman"/>
          <w:color w:val="000000"/>
          <w:spacing w:val="-5"/>
          <w:sz w:val="24"/>
          <w:szCs w:val="24"/>
        </w:rPr>
        <w:t>час</w:t>
      </w:r>
      <w:r w:rsidR="00146633" w:rsidRPr="00395510">
        <w:rPr>
          <w:rFonts w:ascii="Times New Roman" w:hAnsi="Times New Roman"/>
          <w:color w:val="000000"/>
          <w:spacing w:val="-5"/>
          <w:sz w:val="24"/>
          <w:szCs w:val="24"/>
        </w:rPr>
        <w:t>ов</w:t>
      </w:r>
    </w:p>
    <w:p w:rsidR="00521790" w:rsidRPr="00395510" w:rsidRDefault="00521790" w:rsidP="00B853A9">
      <w:pPr>
        <w:shd w:val="clear" w:color="auto" w:fill="FFFFFF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395510">
        <w:rPr>
          <w:rFonts w:ascii="Times New Roman" w:hAnsi="Times New Roman"/>
          <w:sz w:val="24"/>
          <w:szCs w:val="24"/>
        </w:rPr>
        <w:t>статис</w:t>
      </w:r>
      <w:r w:rsidR="009B1CA9" w:rsidRPr="00395510">
        <w:rPr>
          <w:rFonts w:ascii="Times New Roman" w:hAnsi="Times New Roman"/>
          <w:sz w:val="24"/>
          <w:szCs w:val="24"/>
        </w:rPr>
        <w:t>т</w:t>
      </w:r>
      <w:r w:rsidR="003C5B66" w:rsidRPr="00395510">
        <w:rPr>
          <w:rFonts w:ascii="Times New Roman" w:hAnsi="Times New Roman"/>
          <w:sz w:val="24"/>
          <w:szCs w:val="24"/>
        </w:rPr>
        <w:t>ических данных</w:t>
      </w:r>
      <w:r w:rsidR="00E71B38" w:rsidRPr="00395510">
        <w:rPr>
          <w:rFonts w:ascii="Times New Roman" w:hAnsi="Times New Roman"/>
          <w:sz w:val="24"/>
          <w:szCs w:val="24"/>
        </w:rPr>
        <w:t xml:space="preserve"> – 0  часов</w:t>
      </w:r>
    </w:p>
    <w:p w:rsidR="00521790" w:rsidRPr="00395510" w:rsidRDefault="00521790" w:rsidP="00B853A9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395510">
        <w:rPr>
          <w:rFonts w:ascii="Times New Roman" w:hAnsi="Times New Roman"/>
          <w:sz w:val="24"/>
          <w:szCs w:val="24"/>
        </w:rPr>
        <w:t xml:space="preserve"> </w:t>
      </w:r>
      <w:r w:rsidRPr="00395510">
        <w:rPr>
          <w:rFonts w:ascii="Times New Roman" w:hAnsi="Times New Roman"/>
          <w:sz w:val="24"/>
          <w:szCs w:val="24"/>
        </w:rPr>
        <w:t>0 мин</w:t>
      </w:r>
    </w:p>
    <w:p w:rsidR="00C611FE" w:rsidRPr="00395510" w:rsidRDefault="00C611FE" w:rsidP="00C611F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46633" w:rsidRPr="00395510" w:rsidRDefault="00521790" w:rsidP="00C611FE">
      <w:pPr>
        <w:pStyle w:val="a8"/>
        <w:numPr>
          <w:ilvl w:val="1"/>
          <w:numId w:val="7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</w:t>
      </w:r>
      <w:r w:rsidR="00C04411" w:rsidRPr="00395510">
        <w:rPr>
          <w:rFonts w:ascii="Times New Roman" w:hAnsi="Times New Roman"/>
          <w:sz w:val="24"/>
          <w:szCs w:val="24"/>
        </w:rPr>
        <w:t>4 больных и 4 истории болезни больных, которым необходимы средства повышающие или уменьшающие аппетит.</w:t>
      </w:r>
    </w:p>
    <w:p w:rsidR="00521790" w:rsidRPr="00395510" w:rsidRDefault="00521790" w:rsidP="00C611FE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</w:t>
      </w:r>
      <w:r w:rsidR="00E71B38" w:rsidRPr="00395510">
        <w:rPr>
          <w:rFonts w:ascii="Times New Roman" w:hAnsi="Times New Roman"/>
          <w:sz w:val="24"/>
          <w:szCs w:val="24"/>
        </w:rPr>
        <w:t>я, схемы</w:t>
      </w:r>
      <w:r w:rsidRPr="00395510">
        <w:rPr>
          <w:rFonts w:ascii="Times New Roman" w:hAnsi="Times New Roman"/>
          <w:sz w:val="24"/>
          <w:szCs w:val="24"/>
        </w:rPr>
        <w:t>.</w:t>
      </w:r>
    </w:p>
    <w:p w:rsidR="00C04411" w:rsidRPr="00395510" w:rsidRDefault="00D52561" w:rsidP="00C611FE">
      <w:pPr>
        <w:pStyle w:val="a8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>Практические навыки</w:t>
      </w:r>
      <w:r w:rsidR="00C04411" w:rsidRPr="00395510">
        <w:rPr>
          <w:rFonts w:ascii="Times New Roman" w:hAnsi="Times New Roman"/>
          <w:sz w:val="24"/>
          <w:szCs w:val="24"/>
        </w:rPr>
        <w:t>:</w:t>
      </w:r>
      <w:r w:rsidR="00C04411" w:rsidRPr="0039551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395510">
        <w:rPr>
          <w:rFonts w:ascii="Times New Roman" w:hAnsi="Times New Roman"/>
          <w:sz w:val="24"/>
          <w:szCs w:val="24"/>
        </w:rPr>
        <w:t>оценка клинических анализов крови, мочи, кала, биохимических анализов крови, гликемического профиля; пробы с сахарной нагрузкой; выявление и регистрация побочного действия лекарственного препарата; профилактика и коррекция побочных эффектов лекарственных средств.</w:t>
      </w:r>
    </w:p>
    <w:p w:rsidR="00C04411" w:rsidRPr="00395510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</w:p>
    <w:p w:rsidR="00C04411" w:rsidRPr="00395510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lastRenderedPageBreak/>
        <w:t>Оценка и прогнозирование взаимодействия лекарственных средств.</w:t>
      </w:r>
    </w:p>
    <w:p w:rsidR="00C04411" w:rsidRPr="00395510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</w:p>
    <w:p w:rsidR="00C04411" w:rsidRPr="00395510" w:rsidRDefault="00C04411" w:rsidP="00C04411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  <w:r w:rsidRPr="00395510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Pr="00395510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Pr="0039551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5510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Pr="00395510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D52561" w:rsidRPr="00395510" w:rsidRDefault="00D52561" w:rsidP="00C0441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D1D82" w:rsidRPr="00395510" w:rsidRDefault="00ED1D82" w:rsidP="00C611FE">
      <w:pPr>
        <w:pStyle w:val="a8"/>
        <w:widowControl w:val="0"/>
        <w:numPr>
          <w:ilvl w:val="0"/>
          <w:numId w:val="11"/>
        </w:numPr>
        <w:jc w:val="center"/>
        <w:rPr>
          <w:rFonts w:ascii="Times New Roman" w:hAnsi="Times New Roman"/>
          <w:b/>
          <w:sz w:val="24"/>
          <w:szCs w:val="24"/>
        </w:rPr>
      </w:pPr>
      <w:r w:rsidRPr="00395510">
        <w:rPr>
          <w:rFonts w:ascii="Times New Roman" w:hAnsi="Times New Roman"/>
          <w:b/>
          <w:sz w:val="24"/>
          <w:szCs w:val="24"/>
        </w:rPr>
        <w:t xml:space="preserve"> ЛИТЕРАТУРА</w:t>
      </w:r>
    </w:p>
    <w:p w:rsidR="00ED1D82" w:rsidRPr="00395510" w:rsidRDefault="00ED1D82" w:rsidP="00ED1D82">
      <w:pPr>
        <w:widowControl w:val="0"/>
        <w:rPr>
          <w:rFonts w:ascii="Times New Roman" w:hAnsi="Times New Roman"/>
          <w:b/>
          <w:sz w:val="24"/>
          <w:szCs w:val="24"/>
        </w:rPr>
      </w:pPr>
    </w:p>
    <w:p w:rsidR="00ED1D82" w:rsidRPr="00395510" w:rsidRDefault="00ED1D82" w:rsidP="00ED1D82">
      <w:pPr>
        <w:widowControl w:val="0"/>
        <w:rPr>
          <w:rFonts w:ascii="Times New Roman" w:hAnsi="Times New Roman"/>
          <w:b/>
          <w:sz w:val="24"/>
          <w:szCs w:val="24"/>
        </w:rPr>
      </w:pPr>
      <w:r w:rsidRPr="00395510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ED1D82" w:rsidRPr="00395510" w:rsidRDefault="00ED1D82" w:rsidP="00ED1D82">
      <w:pPr>
        <w:jc w:val="center"/>
        <w:rPr>
          <w:rFonts w:ascii="Times New Roman" w:hAnsi="Times New Roman"/>
          <w:sz w:val="24"/>
          <w:szCs w:val="24"/>
        </w:rPr>
      </w:pP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Актуальные вопросы язвенной</w:t>
      </w:r>
      <w:r w:rsidRPr="00395510">
        <w:rPr>
          <w:rFonts w:ascii="Times New Roman" w:hAnsi="Times New Roman"/>
          <w:color w:val="000000"/>
          <w:sz w:val="24"/>
          <w:szCs w:val="24"/>
        </w:rPr>
        <w:t> болезни: клиника, диагностика, лечение и профилактика: монография/ Б. Х. Ахметова [и др.]. - Уфа: АДИ, 2008. - 126 с. 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Антисекреторная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терапия в</w:t>
      </w:r>
      <w:r w:rsidRPr="0039551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гастроэнтерологии: руководство/ Н. Н.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Дехнич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Н Козлов. - М.: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9551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2009. - 128 с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95510">
        <w:rPr>
          <w:rFonts w:ascii="Times New Roman" w:hAnsi="Times New Roman"/>
          <w:color w:val="000000"/>
          <w:sz w:val="24"/>
          <w:szCs w:val="24"/>
        </w:rPr>
        <w:t xml:space="preserve"> Болезни пищевода, желудка и двенадцатиперстной кишки: руководство для врачей/ В. В.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А. Кучерявый. - М.: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9551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2009. - 730 с.</w:t>
      </w:r>
      <w:r w:rsidRPr="0039551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95510">
        <w:rPr>
          <w:rFonts w:ascii="Times New Roman" w:hAnsi="Times New Roman"/>
          <w:color w:val="000000"/>
          <w:sz w:val="24"/>
          <w:szCs w:val="24"/>
        </w:rPr>
        <w:t> 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510">
        <w:rPr>
          <w:rFonts w:ascii="Times New Roman" w:hAnsi="Times New Roman"/>
          <w:color w:val="000000"/>
          <w:sz w:val="24"/>
          <w:szCs w:val="24"/>
        </w:rPr>
        <w:t xml:space="preserve">Гастриты: пособие для врачей/ С. И.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 болезнь: пособие для врачей/ С. И.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; Министерство здравоохранения и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соцального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 развития РФ, Московская мед. акад. им. И. М. Сеченова (М.). - М.: МЕДПРАКТИКА-М, 2009. - 11 с.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Джулай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395510">
        <w:rPr>
          <w:rFonts w:ascii="Times New Roman" w:hAnsi="Times New Roman"/>
          <w:color w:val="000000"/>
          <w:sz w:val="24"/>
          <w:szCs w:val="24"/>
        </w:rPr>
        <w:t>Секарева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95510">
        <w:rPr>
          <w:rFonts w:ascii="Times New Roman" w:hAnsi="Times New Roman"/>
          <w:color w:val="000000"/>
          <w:sz w:val="24"/>
          <w:szCs w:val="24"/>
        </w:rPr>
        <w:t xml:space="preserve"> под. ред. В. В.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Чернина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- 46 с.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395510">
        <w:rPr>
          <w:rFonts w:ascii="Times New Roman" w:hAnsi="Times New Roman"/>
          <w:color w:val="000000"/>
          <w:sz w:val="24"/>
          <w:szCs w:val="24"/>
        </w:rPr>
        <w:t xml:space="preserve">я. Комплексное лечение заболеваний желудка: учебное пособие/ Р. Ш.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Вахтангишвили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, В. В.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Кржечковская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>. - Ростов н/Д: Феникс, 2009. - 317 с. 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510">
        <w:rPr>
          <w:rFonts w:ascii="Times New Roman" w:hAnsi="Times New Roman"/>
          <w:color w:val="000000"/>
          <w:sz w:val="24"/>
          <w:szCs w:val="24"/>
        </w:rPr>
        <w:t> </w:t>
      </w:r>
      <w:r w:rsidRPr="00395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395510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395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395510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 Медиа, 2008. - 700 с.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С. И.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под общ. ред. С. И.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Рапопорта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39551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2009. - 311 с. 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</w:t>
      </w:r>
      <w:r w:rsidRPr="0039551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9551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2009. - 413 с.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диетология: руководство/ В. П. </w:t>
      </w:r>
      <w:proofErr w:type="gram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Шевченко ;</w:t>
      </w:r>
      <w:proofErr w:type="gram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Т. Ивашкина. - М.: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39551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2009. - 256 с.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510">
        <w:rPr>
          <w:rFonts w:ascii="Times New Roman" w:hAnsi="Times New Roman"/>
          <w:color w:val="000000"/>
          <w:sz w:val="24"/>
          <w:szCs w:val="24"/>
        </w:rPr>
        <w:t> </w:t>
      </w:r>
      <w:r w:rsidRPr="00395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395510">
        <w:rPr>
          <w:rFonts w:ascii="Times New Roman" w:hAnsi="Times New Roman"/>
          <w:color w:val="000000"/>
          <w:sz w:val="24"/>
          <w:szCs w:val="24"/>
        </w:rPr>
        <w:t> </w:t>
      </w:r>
      <w:r w:rsidRPr="00395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</w:t>
      </w:r>
      <w:r w:rsidRPr="00395510">
        <w:rPr>
          <w:rFonts w:ascii="Times New Roman" w:hAnsi="Times New Roman"/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>. проф. образования врачей]/ Российская </w:t>
      </w:r>
      <w:r w:rsidRPr="00395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395510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 Медиа, 2008. - 182 с.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510">
        <w:rPr>
          <w:rFonts w:ascii="Times New Roman" w:hAnsi="Times New Roman"/>
          <w:color w:val="000000"/>
          <w:sz w:val="24"/>
          <w:szCs w:val="24"/>
        </w:rPr>
        <w:t>Лекарственные растения в </w:t>
      </w:r>
      <w:r w:rsidRPr="00395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395510">
        <w:rPr>
          <w:rFonts w:ascii="Times New Roman" w:hAnsi="Times New Roman"/>
          <w:color w:val="000000"/>
          <w:sz w:val="24"/>
          <w:szCs w:val="24"/>
        </w:rPr>
        <w:t xml:space="preserve">и: руководство по клинической фитотерапии/ В. Ф.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Корсун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, К. А.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Пупыкина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Корсун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>. - М.: Практическая медицина, 2008. - 458 с. </w:t>
      </w:r>
    </w:p>
    <w:p w:rsidR="00ED1D82" w:rsidRPr="00395510" w:rsidRDefault="00ED1D82" w:rsidP="00ED1D82">
      <w:pPr>
        <w:pStyle w:val="a8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5510">
        <w:rPr>
          <w:rFonts w:ascii="Times New Roman" w:hAnsi="Times New Roman"/>
          <w:color w:val="000000"/>
          <w:sz w:val="24"/>
          <w:szCs w:val="24"/>
        </w:rPr>
        <w:lastRenderedPageBreak/>
        <w:t xml:space="preserve">Метаболический синдром: научное издание/ В. И.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Маколкин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>. - М.: МИА, 2010. - 144 с. 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395510">
        <w:rPr>
          <w:rFonts w:ascii="Times New Roman" w:hAnsi="Times New Roman"/>
          <w:color w:val="000000"/>
          <w:sz w:val="24"/>
          <w:szCs w:val="24"/>
        </w:rPr>
        <w:t xml:space="preserve">: научное издание/ под ред. В. </w:t>
      </w:r>
      <w:proofErr w:type="spellStart"/>
      <w:proofErr w:type="gramStart"/>
      <w:r w:rsidRPr="00395510">
        <w:rPr>
          <w:rFonts w:ascii="Times New Roman" w:hAnsi="Times New Roman"/>
          <w:color w:val="000000"/>
          <w:sz w:val="24"/>
          <w:szCs w:val="24"/>
        </w:rPr>
        <w:t>Фонсеки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95510">
        <w:rPr>
          <w:rFonts w:ascii="Times New Roman" w:hAnsi="Times New Roman"/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Первуховой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Мелешенко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>. - М.: Практика, 2011. - 272 с.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Острый панкреатит</w:t>
      </w:r>
      <w:r w:rsidRPr="00395510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Э. В.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Недашковского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 Медиа, 2009. - 266 с.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Синдром метеоризма в</w:t>
      </w:r>
      <w:r w:rsidRPr="0039551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терапевтической практике: оптимизация подходов к лечению: учебно-методическое пособие/ под ред. Ю. П. Успенского. - СПб.: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39551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2009. - 61 с.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Язвенная болезнь: учебное пособие, рек. УМО по мед</w:t>
      </w:r>
      <w:proofErr w:type="gramStart"/>
      <w:r w:rsidRPr="00395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395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с.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510">
        <w:rPr>
          <w:rFonts w:ascii="Times New Roman" w:hAnsi="Times New Roman"/>
          <w:color w:val="000000"/>
          <w:sz w:val="24"/>
          <w:szCs w:val="24"/>
        </w:rPr>
        <w:t>Язвенный колит: Руководство для врачей/ В. Г. Румянцев. - М.: МИА, 2009. - 424 с.</w:t>
      </w:r>
    </w:p>
    <w:p w:rsidR="00ED1D82" w:rsidRPr="00395510" w:rsidRDefault="00ED1D82" w:rsidP="00ED1D8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95510">
        <w:rPr>
          <w:rFonts w:ascii="Times New Roman" w:hAnsi="Times New Roman"/>
          <w:color w:val="000000"/>
          <w:sz w:val="24"/>
          <w:szCs w:val="24"/>
        </w:rPr>
        <w:t xml:space="preserve">  Язвенные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гастродуоденальные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 кровотечения: монография/ Н. В. Лебедев, А. Е. Климов. - М.: БИНОМ, 2010. - 175 с.</w:t>
      </w:r>
    </w:p>
    <w:p w:rsidR="00ED1D82" w:rsidRPr="00395510" w:rsidRDefault="00ED1D82" w:rsidP="00ED1D82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Клиническая фармакология / В. Г.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. и доп. - М.: ГЭОТАР-МЕДИА, 2006. - 936 с.</w:t>
      </w:r>
    </w:p>
    <w:p w:rsidR="00ED1D82" w:rsidRPr="00395510" w:rsidRDefault="00ED1D82" w:rsidP="00ED1D82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ED1D82" w:rsidRPr="00395510" w:rsidRDefault="00ED1D82" w:rsidP="00ED1D82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95510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эл. опт. диск (CD-ROM). </w:t>
      </w:r>
    </w:p>
    <w:p w:rsidR="00ED1D82" w:rsidRPr="00395510" w:rsidRDefault="00ED1D82" w:rsidP="00ED1D82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395510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395510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395510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395510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395510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ED1D82" w:rsidRPr="00395510" w:rsidRDefault="00ED1D82" w:rsidP="00ED1D82">
      <w:pPr>
        <w:pStyle w:val="a8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D1D82" w:rsidRPr="00395510" w:rsidRDefault="00ED1D82" w:rsidP="00ED1D82">
      <w:pPr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ED1D82" w:rsidRPr="00395510" w:rsidRDefault="00ED1D82" w:rsidP="00ED1D82">
      <w:pPr>
        <w:rPr>
          <w:rFonts w:ascii="Times New Roman" w:hAnsi="Times New Roman"/>
          <w:b/>
          <w:sz w:val="24"/>
          <w:szCs w:val="24"/>
        </w:rPr>
      </w:pPr>
      <w:r w:rsidRPr="00395510">
        <w:rPr>
          <w:rFonts w:ascii="Times New Roman" w:hAnsi="Times New Roman"/>
          <w:b/>
          <w:sz w:val="24"/>
          <w:szCs w:val="24"/>
        </w:rPr>
        <w:tab/>
        <w:t>Дополнительная литература</w:t>
      </w:r>
    </w:p>
    <w:p w:rsidR="00ED1D82" w:rsidRPr="00395510" w:rsidRDefault="00ED1D82" w:rsidP="00ED1D82">
      <w:pPr>
        <w:jc w:val="center"/>
        <w:rPr>
          <w:rFonts w:ascii="Times New Roman" w:hAnsi="Times New Roman"/>
          <w:sz w:val="24"/>
          <w:szCs w:val="24"/>
        </w:rPr>
      </w:pPr>
    </w:p>
    <w:p w:rsidR="00ED1D82" w:rsidRPr="00395510" w:rsidRDefault="00ED1D82" w:rsidP="00ED1D82">
      <w:pPr>
        <w:jc w:val="center"/>
        <w:rPr>
          <w:rFonts w:ascii="Times New Roman" w:hAnsi="Times New Roman"/>
          <w:sz w:val="24"/>
          <w:szCs w:val="24"/>
        </w:rPr>
      </w:pPr>
    </w:p>
    <w:p w:rsidR="00ED1D82" w:rsidRPr="00395510" w:rsidRDefault="00ED1D82" w:rsidP="00ED1D8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510">
        <w:rPr>
          <w:rFonts w:ascii="Times New Roman" w:hAnsi="Times New Roman"/>
          <w:bCs/>
          <w:sz w:val="24"/>
          <w:szCs w:val="24"/>
        </w:rPr>
        <w:t>Ожирение у подростков</w:t>
      </w:r>
      <w:r w:rsidRPr="00395510">
        <w:rPr>
          <w:rFonts w:ascii="Times New Roman" w:hAnsi="Times New Roman"/>
          <w:sz w:val="24"/>
          <w:szCs w:val="24"/>
        </w:rPr>
        <w:t xml:space="preserve"> [Текст] : монография / Ю. И. Строев [и др.]. - 2-е изд., </w:t>
      </w:r>
      <w:proofErr w:type="spellStart"/>
      <w:r w:rsidRPr="00395510">
        <w:rPr>
          <w:rFonts w:ascii="Times New Roman" w:hAnsi="Times New Roman"/>
          <w:sz w:val="24"/>
          <w:szCs w:val="24"/>
        </w:rPr>
        <w:t>испр</w:t>
      </w:r>
      <w:proofErr w:type="spellEnd"/>
      <w:r w:rsidRPr="00395510">
        <w:rPr>
          <w:rFonts w:ascii="Times New Roman" w:hAnsi="Times New Roman"/>
          <w:sz w:val="24"/>
          <w:szCs w:val="24"/>
        </w:rPr>
        <w:t xml:space="preserve">. и доп. - СПб. : ЭЛБИ-СПб, 2006. - 216 с. </w:t>
      </w:r>
    </w:p>
    <w:p w:rsidR="00ED1D82" w:rsidRPr="00395510" w:rsidRDefault="00ED1D82" w:rsidP="00ED1D8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395510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395510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395510">
        <w:rPr>
          <w:rFonts w:ascii="Times New Roman" w:hAnsi="Times New Roman"/>
          <w:sz w:val="24"/>
          <w:szCs w:val="24"/>
        </w:rPr>
        <w:t xml:space="preserve">. </w:t>
      </w:r>
      <w:r w:rsidRPr="00395510">
        <w:rPr>
          <w:rFonts w:ascii="Times New Roman" w:hAnsi="Times New Roman"/>
          <w:sz w:val="24"/>
          <w:szCs w:val="24"/>
        </w:rPr>
        <w:tab/>
        <w:t xml:space="preserve">Клиническая фармакология </w:t>
      </w:r>
      <w:proofErr w:type="spellStart"/>
      <w:r w:rsidRPr="00395510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r w:rsidRPr="00395510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395510">
        <w:rPr>
          <w:rFonts w:ascii="Times New Roman" w:hAnsi="Times New Roman"/>
          <w:sz w:val="24"/>
          <w:szCs w:val="24"/>
        </w:rPr>
        <w:t>] :</w:t>
      </w:r>
      <w:proofErr w:type="gramEnd"/>
      <w:r w:rsidRPr="00395510">
        <w:rPr>
          <w:rFonts w:ascii="Times New Roman" w:hAnsi="Times New Roman"/>
          <w:sz w:val="24"/>
          <w:szCs w:val="24"/>
        </w:rPr>
        <w:t xml:space="preserve"> научное издание / С. В. </w:t>
      </w:r>
      <w:proofErr w:type="spellStart"/>
      <w:r w:rsidRPr="00395510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395510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395510">
        <w:rPr>
          <w:rFonts w:ascii="Times New Roman" w:hAnsi="Times New Roman"/>
          <w:sz w:val="24"/>
          <w:szCs w:val="24"/>
        </w:rPr>
        <w:t>Шуленин</w:t>
      </w:r>
      <w:proofErr w:type="spellEnd"/>
      <w:r w:rsidRPr="00395510">
        <w:rPr>
          <w:rFonts w:ascii="Times New Roman" w:hAnsi="Times New Roman"/>
          <w:sz w:val="24"/>
          <w:szCs w:val="24"/>
        </w:rPr>
        <w:t xml:space="preserve">. - СПб. : [Б. и.], 2006. - 79 с. </w:t>
      </w:r>
    </w:p>
    <w:p w:rsidR="00ED1D82" w:rsidRPr="00395510" w:rsidRDefault="00ED1D82" w:rsidP="00ED1D82">
      <w:pPr>
        <w:pStyle w:val="a8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ED1D82" w:rsidRPr="00395510" w:rsidRDefault="00ED1D82" w:rsidP="00ED1D82">
      <w:pPr>
        <w:pStyle w:val="a8"/>
        <w:jc w:val="both"/>
        <w:rPr>
          <w:rFonts w:ascii="Times New Roman" w:hAnsi="Times New Roman"/>
          <w:b/>
          <w:bCs/>
          <w:sz w:val="24"/>
          <w:szCs w:val="24"/>
        </w:rPr>
      </w:pPr>
      <w:r w:rsidRPr="00395510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395510">
        <w:rPr>
          <w:rFonts w:ascii="Times New Roman" w:hAnsi="Times New Roman"/>
          <w:b/>
          <w:bCs/>
          <w:sz w:val="24"/>
          <w:szCs w:val="24"/>
        </w:rPr>
        <w:t>.</w:t>
      </w:r>
    </w:p>
    <w:p w:rsidR="00ED1D82" w:rsidRPr="00395510" w:rsidRDefault="00ED1D82" w:rsidP="00ED1D82">
      <w:pPr>
        <w:pStyle w:val="a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D1D82" w:rsidRPr="00395510" w:rsidRDefault="00ED1D82" w:rsidP="00ED1D82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395510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  <w:bookmarkStart w:id="0" w:name="_GoBack"/>
      <w:bookmarkEnd w:id="0"/>
    </w:p>
    <w:sectPr w:rsidR="00ED1D82" w:rsidRPr="0039551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933486"/>
    <w:multiLevelType w:val="hybridMultilevel"/>
    <w:tmpl w:val="0BF2B26C"/>
    <w:lvl w:ilvl="0" w:tplc="975C2CEE">
      <w:start w:val="1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B35173"/>
    <w:multiLevelType w:val="hybridMultilevel"/>
    <w:tmpl w:val="A410909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10"/>
  </w:num>
  <w:num w:numId="9">
    <w:abstractNumId w:val="0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43208"/>
    <w:rsid w:val="0006263C"/>
    <w:rsid w:val="000A2FE9"/>
    <w:rsid w:val="00105D35"/>
    <w:rsid w:val="00146633"/>
    <w:rsid w:val="002234FE"/>
    <w:rsid w:val="002244B1"/>
    <w:rsid w:val="002C5E6C"/>
    <w:rsid w:val="002F1564"/>
    <w:rsid w:val="00395510"/>
    <w:rsid w:val="003C5B66"/>
    <w:rsid w:val="003D3998"/>
    <w:rsid w:val="003D534E"/>
    <w:rsid w:val="0042210E"/>
    <w:rsid w:val="00521790"/>
    <w:rsid w:val="00563BF9"/>
    <w:rsid w:val="00574E72"/>
    <w:rsid w:val="005A253B"/>
    <w:rsid w:val="005E20E8"/>
    <w:rsid w:val="00627FC2"/>
    <w:rsid w:val="00635F9B"/>
    <w:rsid w:val="00682237"/>
    <w:rsid w:val="006F22AC"/>
    <w:rsid w:val="0075471A"/>
    <w:rsid w:val="00856C11"/>
    <w:rsid w:val="00860901"/>
    <w:rsid w:val="009236BB"/>
    <w:rsid w:val="009B1CA9"/>
    <w:rsid w:val="009B5A63"/>
    <w:rsid w:val="00B853A9"/>
    <w:rsid w:val="00BA0618"/>
    <w:rsid w:val="00BA5595"/>
    <w:rsid w:val="00C04411"/>
    <w:rsid w:val="00C611FE"/>
    <w:rsid w:val="00CE2E03"/>
    <w:rsid w:val="00D05180"/>
    <w:rsid w:val="00D52561"/>
    <w:rsid w:val="00E1539C"/>
    <w:rsid w:val="00E50AD3"/>
    <w:rsid w:val="00E61F55"/>
    <w:rsid w:val="00E71B38"/>
    <w:rsid w:val="00E80EDA"/>
    <w:rsid w:val="00ED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FBD610-5C76-457C-93FC-76DEDBBE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ED1D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a">
    <w:name w:val="Strong"/>
    <w:uiPriority w:val="99"/>
    <w:qFormat/>
    <w:rsid w:val="00ED1D82"/>
    <w:rPr>
      <w:b/>
      <w:bCs/>
    </w:rPr>
  </w:style>
  <w:style w:type="character" w:customStyle="1" w:styleId="apple-style-span">
    <w:name w:val="apple-style-span"/>
    <w:basedOn w:val="a0"/>
    <w:uiPriority w:val="99"/>
    <w:rsid w:val="00ED1D82"/>
  </w:style>
  <w:style w:type="character" w:customStyle="1" w:styleId="apple-converted-space">
    <w:name w:val="apple-converted-space"/>
    <w:basedOn w:val="a0"/>
    <w:uiPriority w:val="99"/>
    <w:rsid w:val="00ED1D82"/>
  </w:style>
  <w:style w:type="paragraph" w:styleId="ab">
    <w:name w:val="Balloon Text"/>
    <w:basedOn w:val="a"/>
    <w:link w:val="ac"/>
    <w:uiPriority w:val="99"/>
    <w:semiHidden/>
    <w:unhideWhenUsed/>
    <w:rsid w:val="006F2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22A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547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4</cp:revision>
  <dcterms:created xsi:type="dcterms:W3CDTF">2018-02-11T13:29:00Z</dcterms:created>
  <dcterms:modified xsi:type="dcterms:W3CDTF">2018-12-02T21:17:00Z</dcterms:modified>
</cp:coreProperties>
</file>